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OPIS PRZEDMIOTU ZAMÓWIENIA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Dostawa mobilnego magazynu energii elektrycznej na przyczepie z homologacją drogową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Wzór do uzupełnienia. Pola zaznaczone na żółto w nawiasach kwadratowych wypełnia Zamawiający zgodnie ze swoimi potrzebami. W tabeli w pkt 3 podano przykładowe wartości dla dwóch typowych wielkości magazynu.</w:t>
      </w:r>
    </w:p>
    <w:p>
      <w:pP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>Zamawiający: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[nazwa i adres Zamawiającego]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Przedmiot zamówienia</w:t>
      </w:r>
    </w:p>
    <w:p>
      <w:pP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>Przedmiotem zamówienia jest dostawa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[liczba]</w:t>
      </w:r>
      <w:r>
        <w:rPr>
          <w:rFonts w:ascii="Arial" w:cs="Arial" w:eastAsia="Arial" w:hAnsi="Arial"/>
          <w:sz w:val="20"/>
          <w:szCs w:val="20"/>
        </w:rPr>
        <w:t xml:space="preserve"> fabrycznie nowych, nieużywanych, wyprodukowanych na terenie Unii Europejskiej mobilnych magazynów energii elektrycznej z akumulatorami litowo-żelazowo-fosforanowymi (LFP), trwale zamontowanych na przyczepach z homologacją drogową, wraz z pierwszym uruchomieniem i szkoleniem z obsługi.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3277"/>
        <w:gridCol w:w="2120"/>
        <w:gridCol w:w="1542"/>
      </w:tblGrid>
      <w:tr>
        <w:trPr>
          <w:cantSplit/>
          <w:tblHeader/>
        </w:trPr>
        <w:tc>
          <w:tcPr>
            <w:tcW w:type="dxa" w:w="269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Pozycja</w:t>
            </w:r>
          </w:p>
        </w:tc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Moc znamionowa ciągła / energia użyteczna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Przyczepa</w:t>
            </w:r>
          </w:p>
        </w:tc>
        <w:tc>
          <w:tcPr>
            <w:tcW w:type="dxa" w:w="154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cantSplit/>
          <w:tblHeader w:val="off"/>
        </w:trPr>
        <w:tc>
          <w:tcPr>
            <w:tcW w:type="dxa" w:w="269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Magazyn typ A</w:t>
            </w:r>
          </w:p>
        </w:tc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kVA /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kWh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[jednoosiowa / dwuosiowa]</w:t>
            </w:r>
          </w:p>
        </w:tc>
        <w:tc>
          <w:tcPr>
            <w:tcW w:type="dxa" w:w="154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kpl.</w:t>
            </w:r>
          </w:p>
        </w:tc>
      </w:tr>
      <w:tr>
        <w:trPr>
          <w:cantSplit/>
          <w:tblHeader w:val="off"/>
        </w:trPr>
        <w:tc>
          <w:tcPr>
            <w:tcW w:type="dxa" w:w="269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Magazyn typ B (jeżeli dotyczy)</w:t>
            </w:r>
          </w:p>
        </w:tc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kVA /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kWh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[jednoosiowa / dwuosiowa]</w:t>
            </w:r>
          </w:p>
        </w:tc>
        <w:tc>
          <w:tcPr>
            <w:tcW w:type="dxa" w:w="154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kpl.</w:t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sz w:val="20"/>
          <w:szCs w:val="20"/>
        </w:rPr>
        <w:t xml:space="preserve">Komplet obejmuje magazyn energii wraz z przyczepą, na której magazyn jest zamontowany.</w:t>
      </w:r>
    </w:p>
    <w:p>
      <w:pP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>Wszystkie magazyny energii muszą pochodzić od jednego producenta i być wyprodukowane na terenie Unii Europejskiej. Przyczepy muszą być wyprodukowane na terenie Unii Europejskiej.</w:t>
      </w:r>
    </w:p>
    <w:p>
      <w:pP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>Zamawiający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[nie dopuszcza]</w:t>
      </w:r>
      <w:r>
        <w:rPr>
          <w:rFonts w:ascii="Arial" w:cs="Arial" w:eastAsia="Arial" w:hAnsi="Arial"/>
          <w:sz w:val="20"/>
          <w:szCs w:val="20"/>
        </w:rPr>
        <w:t xml:space="preserve"> składania ofert częściowych.</w:t>
      </w:r>
    </w:p>
    <w:p>
      <w:pP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>Energia użyteczna oznacza energię możliwą do pobrania z gniazd wyjściowych magazynu (po stronie AC) przy dopuszczalnej głębokości rozładowania akumulatorów.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Wymagania wspólne dla wszystkich magazynów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7132"/>
      </w:tblGrid>
      <w:tr>
        <w:trPr>
          <w:cantSplit/>
          <w:tblHeader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Wymaganie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Rodzaj urządzenia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fabrycznie nowy, nieużywany, kompletny mobilny magazyn energii w jednej obudowie (akumulatory, falowniki, ładowarka, panel sterowania, gniazda wyjściowe), gotowy do pracy po podłączeniu odbiorników, trwale zamontowany na przyczepie z homologacją drogową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Rok produkcji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nie wcześniej niż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[2025]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Miejsce produkcji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magazyn energii wyprodukowany na terenie Unii Europejskiej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Parametry wyjściowe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400/230 V, 3 fazy + N, 50 Hz; współczynnik mocy ±0,8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Akumulatory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litowo-żelazowo-fosforanowe (LFP), budowa modułowa; napięcie znamionowe układu akumulatorów nie wyższe niż 60 V DC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Żywotność akumulatorów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6000 cykli przy głębokości rozładowania (DoD) 90 %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Falowniki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3 falowniki — po jednym na każdą fazę — umożliwiające niezależne obciążenie każdej fazy (moc pojedynczego falownika — pkt 3)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Wejścia zasilania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dwa oddzielne wejścia: z sieci elektroenergetycznej i z agregatu prądotwórczego, każde z gniazdem CEE 3P+N+PE (wielkość gniazd — pkt 3); ładowanie akumulatorów z sieci lub z agregatu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Współpraca z agregatem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sygnał automatycznego uruchomienia zewnętrznego agregatu prądotwórczego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Gniazda wyjściowe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gniazda CEE zgodnie z pkt 3;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każde gniazdo jednofazowe z indywidualnym wyłącznikiem różnicowoprądowym; wspólny wyłącznik różnicowoprądowy dla gniazd trójfazowych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Zabezpieczenia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zabezpieczenie falowników przed zwarciem, przeciążeniem, nadmierną temperaturą i nadmiernym rozładowaniem akumulatorów; główny odłącznik akumulatorów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Sterowanie i monitoring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panel kontrolny stanu systemu i stanu akumulatorów; zdalne monitorowanie pracy przez sieć GSM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Warunki pracy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zakres temperatury pracy min. od −10 °C do +50 °C; stopień ochrony obudowy min. IP44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Ładowanie z fotowoltaiki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[wymagane / niewymagane]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— wbudowany regulator ładowania MPPT do podłączenia paneli fotowoltaicznych, moc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[5,8]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Praca w niskiej temperaturze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[wymagane / niewymagane]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— fabryczny zestaw do podgrzewania akumulatorów do pracy w niskich temperaturach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Zgodność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oznakowanie CE i deklaracja zgodności UE wystawiona przez producenta magazynu energii</w:t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Parametry indywidualne magazynów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Wartości w nawiasach są przykładowe — Zamawiający wpisuje wartości odpowiadające swojemu zapotrzebowaniu.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cantSplit/>
          <w:tblHeader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Wymaganie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Przykład: magazyn ok. 30 kVA / 50 kWh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Przykład: magazyn ok. 45 kVA / 66 kWh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 znamionowa ciągła (wyjście trójfazowe)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kVA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 kVA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 kVA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 szczytowa przez 5 s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 kW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 kW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Falowniki — liczba × moc znamionowa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3 ×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kVA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× 10 kVA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× 15 kVA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Energia nominalna akumulatorów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kWh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57 kWh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76 kWh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Energia użyteczna (strona AC)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kWh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49 kWh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66 kWh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Prąd systemu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63 A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A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Wejście z sieci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gniazdo CEE 3P+N+PE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32 A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125 A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Wejście z agregatu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gniazdo CEE 3P+N+PE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63 A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125 A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Gniazda wyjściowe — co najmniej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× CEE 16 A 2P+PE, 1 × CEE 32 A 2P+PE, 1 × CEE 32 A 3P+N+PE, 1 × CEE 63 A 3P+N+PE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× CEE 16 A 2P+PE, 1 × CEE 32 A 3P+N+PE, 1 × CEE 63 A 3P+N+PE, 1 × CEE 125 A 3P+N+PE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Poziom ciśnienia akustycznego z 1 m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max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dB(A)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58 dB(A)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58 dB(A)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Gwarantowany poziom mocy akustycznej LWA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max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dB(A)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76 dB(A)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76 dB(A)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Wymiary magazynu bez przyczepy (dł. × szer. × wys.)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[__–__ × __–__ × __–__]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mm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1050–1200 × 1000–1150 × 1650–1800 mm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2150–2350 × 1100–1250 × 2000–2200 mm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Masa magazynu bez przyczepy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[__–__]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kg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1000–1200 kg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1900–2100 kg</w:t>
            </w:r>
          </w:p>
        </w:tc>
      </w:tr>
      <w:tr>
        <w:trPr>
          <w:cantSplit/>
          <w:tblHeader w:val="off"/>
        </w:trPr>
        <w:tc>
          <w:tcPr>
            <w:tcW w:type="dxa" w:w="32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Przyczepa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[jednoosiowa / dwuosiowa]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, DMC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kg</w:t>
            </w:r>
          </w:p>
        </w:tc>
        <w:tc>
          <w:tcPr>
            <w:tcW w:type="dxa" w:w="2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dwuosiowa, DMC min. 2000 kg</w:t>
            </w:r>
          </w:p>
        </w:tc>
        <w:tc>
          <w:tcPr>
            <w:tcW w:type="dxa" w:w="21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dwuosiowa, DMC min. 2700 kg</w:t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Wymagania dla przyczep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7132"/>
      </w:tblGrid>
      <w:tr>
        <w:trPr>
          <w:cantSplit/>
          <w:tblHeader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Wymaganie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Rodzaj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fabrycznie nowa przyczepa drogowa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[jednoosiowa / dwuosiowa]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z homologacją typu i kompletem dokumentów niezbędnych do rejestracji przyczepy z zabudowanym magazynem energii; dopuszczalna masa całkowita dobrana do masy zestawu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Rok produkcji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[2026]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Miejsce produkcji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przyczepa wyprodukowana na terenie Unii Europejskiej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Zabudowa magazynu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magazyn energii trwale zamontowany na przyczepie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Hamulce i zaczep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urządzenie najazdowe z hamulcem najazdowym i ręcznym hamulcem postojowym; zaczep kulowy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Podparcie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koło podporowe (manewrowe); 4 podpory — 2 z przodu i 2 z tyłu przyczepy; 2 kliny pod koła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Rama i nadwozie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rama stalowa cynkowana ogniowo; błotniki z chlapaczami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Oświetlenie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oświetlenie drogowe zgodne z obowiązującymi przepisami</w:t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Agregat prądotwórczy do współpracy z magazynem (jeżeli dotyczy)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7132"/>
      </w:tblGrid>
      <w:tr>
        <w:trPr>
          <w:cantSplit/>
          <w:tblHeader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9EC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Wymaganie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agregat wyprodukowany przez tego samego producenta co magazyn energii, na terenie Unii Europejskiej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Rodzaj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fabrycznie nowy zespół prądotwórczy z silnikiem wysokoprężnym w obudowie wyciszonej,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[na osobnej przyczepie z homologacją drogową / na wspólnej przyczepie z magazynem]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Emisja spalin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silnik spełniający wymagania etapu V (Stage V) wg rozporządzenia (UE) 2016/1628, potwierdzone świadectwem homologacji typu UE silnika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Moc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 znamionowa PRP min.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kVA / 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highlight w:val="yellow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kW, 400/230 V, 50 Hz</w:t>
            </w:r>
          </w:p>
        </w:tc>
      </w:tr>
      <w:tr>
        <w:trPr>
          <w:cantSplit/>
          <w:tblHeader w:val="off"/>
        </w:trPr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6F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Współpraca</w:t>
            </w:r>
          </w:p>
        </w:tc>
        <w:tc>
          <w:tcPr>
            <w:tcW w:type="dxa" w:w="713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automatyczne uruchomienie agregatu sygnałem z magazynu energii i ładowanie akumulatorów magazynu z agregatu przez wejście agregatowe magazynu</w:t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Dostawa, uruchomienie i szkolenie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Dostawa wszystkich kompletów na koszt i ryzyko Wykonawcy do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[adres dostawy]</w:t>
      </w:r>
      <w:r>
        <w:rPr>
          <w:rFonts w:ascii="Arial" w:cs="Arial" w:eastAsia="Arial" w:hAnsi="Arial"/>
          <w:sz w:val="20"/>
          <w:szCs w:val="20"/>
        </w:rPr>
        <w:t xml:space="preserve"> lub do innego miejsca na terenie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[gminy / miasta]</w:t>
      </w:r>
      <w:r>
        <w:rPr>
          <w:rFonts w:ascii="Arial" w:cs="Arial" w:eastAsia="Arial" w:hAnsi="Arial"/>
          <w:sz w:val="20"/>
          <w:szCs w:val="20"/>
        </w:rPr>
        <w:t xml:space="preserve"> wskazanego przez Zamawiającego.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Pierwsze uruchomienie każdego magazynu i próba działania pod obciążeniem, potwierdzone protokołem.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Szkolenie z obsługi magazynów dla pracowników wskazanych przez Zamawiającego, w miejscu dostawy, potwierdzone protokołem.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Termin realizacji: do dnia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[__.__.____ r.]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Gwarancja i serwis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Gwarancja: minimum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[12]</w:t>
      </w:r>
      <w:r>
        <w:rPr>
          <w:rFonts w:ascii="Arial" w:cs="Arial" w:eastAsia="Arial" w:hAnsi="Arial"/>
          <w:sz w:val="20"/>
          <w:szCs w:val="20"/>
        </w:rPr>
        <w:t xml:space="preserve"> miesięcy od dnia podpisania protokołu odbioru na każdy komplet (magazyn energii i przyczepa).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Serwis gwarancyjny na terenie Polski, prowadzony przez serwis autoryzowany przez producenta magazynów energii.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Dokumenty dostarczane z kompletami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Instrukcja obsługi magazynu energii w języku polskim, karta gwarancyjna, deklaracja zgodności UE wystawiona przez producenta dla dostarczonego egzemplarza, z podaniem modelu i numeru seryjnego.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Dokumenty niezbędne do rejestracji przyczep z zabudowanymi magazynami energii.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Dokumenty składane wraz z ofertą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Karty katalogowe producenta oferowanych magazynów energii, potwierdzające parametry wymagane w pkt 3 oraz w pkt 2 w zakresie: rodzaju i napięcia znamionowego akumulatorów, liczby cykli przy DoD 90 %, liczby falowników, wejść z sieci i z agregatu, sygnału automatycznego uruchomienia agregatu, zakresu temperatury pracy i stopnia ochrony, a także to, że wszystkie magazyny pochodzą od jednego producenta.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Potwierdzenie pozostałych wymagań z pkt 2 — karta katalogowa lub specyfikacja techniczna producenta, a w zakresie wyposażenia określanego w konfiguracji zamówieniowej (regulator ładowania MPPT, zestaw do pracy w niskich temperaturach) — oświadczenie Wykonawcy.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Oświadczenie producenta albo deklaracja zgodności UE wskazująca, że oferowane magazyny energii są wyprodukowane na terenie Unii Europejskiej.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Jeżeli zamówienie obejmuje agregat (pkt 5): karta katalogowa agregatu oraz kopia świadectwa homologacji typu UE silnika (etap V) albo oświadczenie producenta z podaniem typu silnika i numeru świadectwa.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Wzór opracowany przez PRO-MASZ (pro-masz.pl) — do swobodnego wykorzystania i edycji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OPZ — mobilny magazyn energii na przyczepie</dc:title>
  <dc:creator>PRO-MASZ</dc:creator>
  <cp:lastModifiedBy>Un-named</cp:lastModifiedBy>
  <cp:revision>1</cp:revision>
  <dcterms:created xsi:type="dcterms:W3CDTF">2026-11-06T04:14:27.268Z</dcterms:created>
  <dcterms:modified xsi:type="dcterms:W3CDTF">2026-11-06T04:14:27.274Z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